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Times New Roman" w:hAnsi="Times New Roman"/>
          <w:sz w:val="24"/>
          <w:szCs w:val="24"/>
        </w:rPr>
      </w:pPr>
      <w:r>
        <w:rPr>
          <w:rFonts w:ascii="Times New Roman" w:hAnsi="Times New Roman" w:eastAsia="Calibri"/>
          <w:sz w:val="24"/>
          <w:szCs w:val="24"/>
          <w:lang w:bidi="ar-SA"/>
        </w:rPr>
        <w:pict>
          <v:shape id="Picture 2" o:spid="_x0000_s1026" type="#_x0000_t75" style="position:absolute;left:0;margin-top:1.95pt;height:125.85pt;width:91.5pt;mso-position-horizontal:left;mso-position-horizontal-relative:margin;mso-wrap-distance-bottom:0pt;mso-wrap-distance-left:9pt;mso-wrap-distance-right:9pt;mso-wrap-distance-top:0pt;rotation:0f;z-index:251659264;" o:ole="f" fillcolor="#FFFFFF" filled="f" o:preferrelative="t" stroked="t" coordorigin="0,0" coordsize="21600,21600">
            <v:fill on="f" color2="#FFFFFF" focus="0%"/>
            <v:stroke weight="0.25pt" color="#000000" color2="#FFFFFF" miterlimit="2"/>
            <v:imagedata gain="65536f" blacklevel="0f" gamma="0" o:title="" r:id="rId7"/>
            <o:lock v:ext="edit" position="f" selection="f" grouping="f" rotation="f" cropping="f" text="f" aspectratio="t"/>
            <w10:wrap type="square"/>
          </v:shape>
        </w:pict>
      </w:r>
      <w:r>
        <w:rPr>
          <w:rFonts w:ascii="Times New Roman" w:hAnsi="Times New Roman"/>
          <w:sz w:val="24"/>
          <w:szCs w:val="24"/>
        </w:rPr>
        <w:t xml:space="preserve">A </w:t>
      </w:r>
      <w:r>
        <w:rPr>
          <w:rFonts w:ascii="Times New Roman" w:hAnsi="Times New Roman"/>
          <w:b/>
          <w:i/>
          <w:sz w:val="24"/>
          <w:szCs w:val="24"/>
        </w:rPr>
        <w:t xml:space="preserve">Diabetes Care and Support of People with Intellectual Disability and Acquired Brain Injury </w:t>
      </w:r>
      <w:r>
        <w:rPr>
          <w:rFonts w:ascii="Times New Roman" w:hAnsi="Times New Roman"/>
          <w:b/>
          <w:sz w:val="24"/>
          <w:szCs w:val="24"/>
        </w:rPr>
        <w:t>Manual</w:t>
      </w:r>
      <w:r>
        <w:rPr>
          <w:rFonts w:ascii="Times New Roman" w:hAnsi="Times New Roman"/>
          <w:sz w:val="24"/>
          <w:szCs w:val="24"/>
        </w:rPr>
        <w:t xml:space="preserve"> is available to support quality diabetes care in people with a disability.  It will be of interest to paid carers, nursing staff, family members, disability service managers and health professionals to support their care of people with diabetes and an intellectual disability or acquired brain injury. </w:t>
      </w:r>
    </w:p>
    <w:p>
      <w:pPr>
        <w:spacing w:line="360" w:lineRule="auto"/>
        <w:rPr>
          <w:rFonts w:ascii="Times New Roman" w:hAnsi="Times New Roman"/>
          <w:sz w:val="24"/>
          <w:szCs w:val="24"/>
        </w:rPr>
      </w:pPr>
      <w:r>
        <w:rPr>
          <w:rFonts w:ascii="Times New Roman" w:hAnsi="Times New Roman"/>
          <w:sz w:val="24"/>
          <w:szCs w:val="24"/>
        </w:rPr>
        <w:t xml:space="preserve">Jayne Lehmann </w:t>
      </w:r>
      <w:r>
        <w:rPr>
          <w:rFonts w:ascii="Times New Roman" w:hAnsi="Times New Roman"/>
          <w:sz w:val="18"/>
          <w:szCs w:val="18"/>
        </w:rPr>
        <w:t>RN CDE</w:t>
      </w:r>
      <w:r>
        <w:rPr>
          <w:rFonts w:ascii="Times New Roman" w:hAnsi="Times New Roman"/>
          <w:sz w:val="24"/>
          <w:szCs w:val="24"/>
        </w:rPr>
        <w:t xml:space="preserve"> has combined 30 years of clinical expertise as a Credentialled Diabetes Educator with personal experience in disability care to produce this publication and resources. Jayne explains, “People with disabilities often need an individualised approach to support them to look after their diabetes. Support workers often play a major role and need additional knowledge and skills to provide the care required. The manual and resources are designed to also address the usually low health literacy skills of people with intellectual disability or acquired brain injury. </w:t>
      </w:r>
    </w:p>
    <w:p>
      <w:r>
        <w:rPr>
          <w:rFonts w:ascii="Calibri" w:hAnsi="Calibri" w:eastAsia="Calibri"/>
          <w:sz w:val="22"/>
          <w:szCs w:val="22"/>
          <w:lang w:bidi="ar-SA"/>
        </w:rPr>
        <w:pict>
          <v:roundrect id="Rounded Rectangle 2" o:spid="_x0000_s1027" style="position:absolute;left:0;margin-left:-1.5pt;margin-top:1.4pt;height:39.6pt;width:460.5pt;mso-position-horizontal-relative:margin;rotation:0f;z-index:251658240;" o:ole="f" fillcolor="#FFFFFF" filled="t" o:preferrelative="t" stroked="t" coordsize="21600,21600" arcsize="16.6666666666667%">
            <v:stroke color="#7030A0" color2="#FFFFFF" joinstyle="round"/>
            <v:imagedata gain="65536f" blacklevel="0f" gamma="0"/>
            <o:lock v:ext="edit" position="f" selection="f" grouping="f" rotation="f" cropping="f" text="f" aspectratio="f"/>
            <v:textbox>
              <w:txbxContent>
                <w:p>
                  <w:pPr>
                    <w:spacing w:line="276" w:lineRule="auto"/>
                    <w:rPr>
                      <w:rFonts w:ascii="Times New Roman" w:hAnsi="Times New Roman"/>
                    </w:rPr>
                  </w:pPr>
                  <w:r>
                    <w:rPr>
                      <w:rFonts w:ascii="Times New Roman" w:hAnsi="Times New Roman"/>
                      <w:b/>
                      <w:color w:val="00B0F0"/>
                      <w:spacing w:val="20"/>
                    </w:rPr>
                    <w:t>Diabetes Care Tips</w:t>
                  </w:r>
                  <w:r>
                    <w:rPr>
                      <w:rFonts w:ascii="Times New Roman" w:hAnsi="Times New Roman"/>
                      <w:color w:val="00B0F0"/>
                      <w:spacing w:val="20"/>
                    </w:rPr>
                    <w:t xml:space="preserve"> </w:t>
                  </w:r>
                  <w:r>
                    <w:rPr>
                      <w:rFonts w:ascii="Times New Roman" w:hAnsi="Times New Roman"/>
                      <w:spacing w:val="20"/>
                    </w:rPr>
                    <w:t>are included with</w:t>
                  </w:r>
                  <w:r>
                    <w:rPr>
                      <w:rFonts w:ascii="Times New Roman" w:hAnsi="Times New Roman"/>
                      <w:b/>
                      <w:spacing w:val="20"/>
                    </w:rPr>
                    <w:t xml:space="preserve"> </w:t>
                  </w:r>
                  <w:r>
                    <w:rPr>
                      <w:rFonts w:ascii="Times New Roman" w:hAnsi="Times New Roman"/>
                      <w:spacing w:val="20"/>
                    </w:rPr>
                    <w:t>p</w:t>
                  </w:r>
                  <w:r>
                    <w:rPr>
                      <w:rFonts w:ascii="Times New Roman" w:hAnsi="Times New Roman"/>
                    </w:rPr>
                    <w:t xml:space="preserve">ractical ideas and real-life, de-identified examples described to provide inspiration and ideas on using the information with people with ID/ABI. </w:t>
                  </w:r>
                </w:p>
                <w:p/>
              </w:txbxContent>
            </v:textbox>
          </v:roundrect>
        </w:pict>
      </w:r>
    </w:p>
    <w:p/>
    <w:p>
      <w:pPr>
        <w:spacing w:line="360" w:lineRule="auto"/>
        <w:rPr>
          <w:rFonts w:ascii="Times New Roman" w:hAnsi="Times New Roman"/>
          <w:b/>
          <w:color w:val="00B0F0"/>
          <w:sz w:val="24"/>
          <w:szCs w:val="24"/>
        </w:rPr>
      </w:pPr>
      <w:r>
        <w:rPr>
          <w:rFonts w:ascii="Times New Roman" w:hAnsi="Times New Roman"/>
          <w:b/>
          <w:color w:val="00B0F0"/>
          <w:sz w:val="24"/>
          <w:szCs w:val="24"/>
        </w:rPr>
        <w:t xml:space="preserve">Resources included: </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Contemporary Diabetes Care/Health Plans for use by a Credentialled Diabetes Educator, Registered Nurse or GP</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Blood glucose monitoring charts for organisations</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Low health literacy blood glucose monitoring chart</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 xml:space="preserve">Check, Think &amp; Act tool to understand what blood glucose levels mean and how to act on them for improved diabetes health </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Hypoglycaemia flow chart</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Doctor/health care professional feedback sheets</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Very low literacy education handouts using Boardmaker™</w:t>
      </w:r>
    </w:p>
    <w:p>
      <w:pPr>
        <w:pStyle w:val="7"/>
        <w:numPr>
          <w:ilvl w:val="0"/>
          <w:numId w:val="1"/>
        </w:numPr>
        <w:spacing w:line="360" w:lineRule="auto"/>
        <w:rPr>
          <w:rFonts w:ascii="Times New Roman" w:hAnsi="Times New Roman"/>
          <w:b/>
          <w:sz w:val="24"/>
          <w:szCs w:val="24"/>
        </w:rPr>
      </w:pPr>
      <w:r>
        <w:rPr>
          <w:rFonts w:ascii="Times New Roman" w:hAnsi="Times New Roman"/>
          <w:sz w:val="24"/>
          <w:szCs w:val="24"/>
        </w:rPr>
        <w:t xml:space="preserve">Checklists: </w:t>
      </w:r>
    </w:p>
    <w:p>
      <w:pPr>
        <w:pStyle w:val="7"/>
        <w:numPr>
          <w:ilvl w:val="1"/>
          <w:numId w:val="1"/>
        </w:numPr>
        <w:spacing w:line="360" w:lineRule="auto"/>
        <w:rPr>
          <w:rFonts w:ascii="Times New Roman" w:hAnsi="Times New Roman"/>
          <w:b/>
          <w:sz w:val="24"/>
          <w:szCs w:val="24"/>
        </w:rPr>
      </w:pPr>
      <w:r>
        <w:rPr>
          <w:rFonts w:ascii="Times New Roman" w:hAnsi="Times New Roman"/>
          <w:sz w:val="24"/>
          <w:szCs w:val="24"/>
        </w:rPr>
        <w:t>Newly diagnosed type 1 diabetes and type 2 diabetes</w:t>
      </w:r>
    </w:p>
    <w:p>
      <w:pPr>
        <w:pStyle w:val="7"/>
        <w:numPr>
          <w:ilvl w:val="1"/>
          <w:numId w:val="1"/>
        </w:numPr>
        <w:spacing w:line="360" w:lineRule="auto"/>
        <w:rPr>
          <w:rFonts w:ascii="Times New Roman" w:hAnsi="Times New Roman"/>
          <w:b/>
          <w:sz w:val="24"/>
          <w:szCs w:val="24"/>
        </w:rPr>
      </w:pPr>
      <w:r>
        <w:rPr>
          <w:rFonts w:ascii="Times New Roman" w:hAnsi="Times New Roman"/>
          <w:sz w:val="24"/>
          <w:szCs w:val="24"/>
        </w:rPr>
        <w:t xml:space="preserve">Type 2 diabetes starting insulin </w:t>
      </w:r>
      <w:bookmarkStart w:id="0" w:name="_GoBack"/>
      <w:bookmarkEnd w:id="0"/>
    </w:p>
    <w:p>
      <w:pPr>
        <w:pStyle w:val="7"/>
        <w:numPr>
          <w:ilvl w:val="1"/>
          <w:numId w:val="1"/>
        </w:numPr>
        <w:spacing w:line="360" w:lineRule="auto"/>
        <w:rPr>
          <w:rFonts w:ascii="Times New Roman" w:hAnsi="Times New Roman"/>
          <w:b/>
          <w:sz w:val="24"/>
          <w:szCs w:val="24"/>
        </w:rPr>
      </w:pPr>
      <w:r>
        <w:rPr>
          <w:rFonts w:ascii="Times New Roman" w:hAnsi="Times New Roman"/>
          <w:sz w:val="24"/>
          <w:szCs w:val="24"/>
        </w:rPr>
        <w:t>Holiday Planning</w:t>
      </w:r>
    </w:p>
    <w:p>
      <w:pPr>
        <w:pStyle w:val="7"/>
        <w:numPr>
          <w:ilvl w:val="1"/>
          <w:numId w:val="1"/>
        </w:numPr>
        <w:spacing w:line="360" w:lineRule="auto"/>
        <w:rPr>
          <w:rFonts w:ascii="Times New Roman" w:hAnsi="Times New Roman"/>
          <w:b/>
          <w:sz w:val="24"/>
          <w:szCs w:val="24"/>
        </w:rPr>
      </w:pPr>
      <w:r>
        <w:rPr>
          <w:rFonts w:ascii="Times New Roman" w:hAnsi="Times New Roman"/>
          <w:sz w:val="24"/>
          <w:szCs w:val="24"/>
        </w:rPr>
        <w:t xml:space="preserve">Pre-hospitalisation. </w:t>
      </w:r>
    </w:p>
    <w:p>
      <w:pPr>
        <w:spacing w:line="360" w:lineRule="auto"/>
      </w:pPr>
      <w:r>
        <w:t xml:space="preserve">The Manual and Resources are available for sale via this </w:t>
      </w:r>
      <w:r>
        <w:rPr>
          <w:b/>
        </w:rPr>
        <w:fldChar w:fldCharType="begin"/>
      </w:r>
      <w:r>
        <w:rPr>
          <w:b/>
        </w:rPr>
        <w:instrText xml:space="preserve"> HYPERLINK "http://edhealth.checkyourprojects.com/shop/" </w:instrText>
      </w:r>
      <w:r>
        <w:rPr>
          <w:b/>
        </w:rPr>
        <w:fldChar w:fldCharType="separate"/>
      </w:r>
      <w:r>
        <w:rPr>
          <w:rStyle w:val="5"/>
          <w:b/>
        </w:rPr>
        <w:t>website’s shop</w:t>
      </w:r>
      <w:r>
        <w:rPr>
          <w:b/>
        </w:rPr>
        <w:fldChar w:fldCharType="end"/>
      </w:r>
      <w:r>
        <w:rPr>
          <w:b/>
        </w:rPr>
        <w:t xml:space="preserve">.  </w:t>
      </w:r>
    </w:p>
    <w:sectPr>
      <w:headerReference r:id="rId4" w:type="default"/>
      <w:footerReference r:id="rId5" w:type="default"/>
      <w:pgSz w:w="11906" w:h="16838"/>
      <w:pgMar w:top="1276"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Garamond">
    <w:panose1 w:val="02020404030301010803"/>
    <w:charset w:val="00"/>
    <w:family w:val="auto"/>
    <w:pitch w:val="default"/>
    <w:sig w:usb0="00000287" w:usb1="00000000" w:usb2="00000000" w:usb3="00000000" w:csb0="0000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t>Jayne Lehmann, 2016   www.edhealthaustralia.com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Arial" w:hAnsi="Arial" w:cs="Arial"/>
        <w:b/>
        <w:sz w:val="24"/>
        <w:szCs w:val="24"/>
        <w:lang/>
      </w:rPr>
    </w:pPr>
    <w:r>
      <w:rPr>
        <w:rFonts w:ascii="Arial" w:hAnsi="Arial" w:cs="Arial"/>
        <w:b/>
        <w:sz w:val="24"/>
        <w:szCs w:val="24"/>
        <w:lang/>
      </w:rPr>
      <w:t xml:space="preserve">Diabetes Care and Support of People with Intellectual Disability or Acquired Brain Injury Manual by Jayne Lehmann </w:t>
    </w:r>
    <w:r>
      <w:rPr>
        <w:rFonts w:ascii="Arial" w:hAnsi="Arial" w:cs="Arial"/>
        <w:b/>
        <w:sz w:val="20"/>
        <w:szCs w:val="20"/>
        <w:lang/>
      </w:rPr>
      <w:t>RN CDE</w:t>
    </w:r>
    <w:r>
      <w:rPr>
        <w:rFonts w:ascii="Arial" w:hAnsi="Arial" w:cs="Arial"/>
        <w:b/>
        <w:sz w:val="24"/>
        <w:szCs w:val="24"/>
        <w:lang/>
      </w:rPr>
      <w:t xml:space="preserve">                             </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23816059">
    <w:nsid w:val="42FC127B"/>
    <w:multiLevelType w:val="multilevel"/>
    <w:tmpl w:val="42FC127B"/>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123816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character" w:default="1" w:styleId="4">
    <w:name w:val="Default Paragraph Font"/>
    <w:semiHidden/>
    <w:unhideWhenUsed/>
    <w:uiPriority w:val="1"/>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character" w:styleId="5">
    <w:name w:val="FollowedHyperlink"/>
    <w:basedOn w:val="4"/>
    <w:semiHidden/>
    <w:unhideWhenUsed/>
    <w:uiPriority w:val="0"/>
    <w:rPr>
      <w:color w:val="800080"/>
      <w:u w:val="single"/>
    </w:rPr>
  </w:style>
  <w:style w:type="character" w:styleId="6">
    <w:name w:val="Hyperlink"/>
    <w:basedOn w:val="4"/>
    <w:semiHidden/>
    <w:unhideWhenUsed/>
    <w:uiPriority w:val="0"/>
    <w:rPr>
      <w:color w:val="0000FF"/>
      <w:u w:val="single"/>
    </w:rPr>
  </w:style>
  <w:style w:type="paragraph" w:customStyle="1" w:styleId="7">
    <w:name w:val="List Paragraph"/>
    <w:basedOn w:val="1"/>
    <w:qFormat/>
    <w:uiPriority w:val="34"/>
    <w:pPr>
      <w:spacing w:after="0" w:line="240" w:lineRule="auto"/>
      <w:ind w:left="720"/>
      <w:contextualSpacing/>
    </w:pPr>
    <w:rPr>
      <w:rFonts w:ascii="Garamond" w:hAnsi="Garamond" w:eastAsia="Times New Roman" w:cs="Times New Roman"/>
      <w:sz w:val="16"/>
      <w:szCs w:val="20"/>
      <w:lang w:val="en-US"/>
    </w:rPr>
  </w:style>
  <w:style w:type="character" w:customStyle="1" w:styleId="8">
    <w:name w:val="Header Char"/>
    <w:basedOn w:val="4"/>
    <w:link w:val="3"/>
    <w:uiPriority w:val="99"/>
    <w:rPr/>
  </w:style>
  <w:style w:type="character" w:customStyle="1" w:styleId="9">
    <w:name w:val="Footer Char"/>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251</Words>
  <Characters>1435</Characters>
  <Lines>11</Lines>
  <Paragraphs>3</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2016-07-16T06:21:00Z</dcterms:created>
  <dc:creator>Jayne Lehmann</dc:creator>
  <cp:lastModifiedBy>User7</cp:lastModifiedBy>
  <dcterms:modified xsi:type="dcterms:W3CDTF">2016-07-26T07:04:42Z</dcterms:modified>
  <dc:title>A Diabetes Care and Support of People with Intellectual Disability and Acquired Brain Injury Manual is available to support quality diabetes care in people with a disability.  It will be of interest to paid carers, nursing staff, family members, disabil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